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66" w:rsidRPr="001F6366" w:rsidRDefault="00F16C84" w:rsidP="001F6366">
      <w:pPr>
        <w:pStyle w:val="western"/>
        <w:spacing w:before="0" w:beforeAutospacing="0" w:after="0" w:line="240" w:lineRule="auto"/>
        <w:jc w:val="center"/>
        <w:rPr>
          <w:b/>
          <w:bCs/>
          <w:i/>
          <w:u w:val="single"/>
        </w:rPr>
      </w:pPr>
      <w:r w:rsidRPr="001F6366">
        <w:rPr>
          <w:b/>
          <w:bCs/>
          <w:i/>
          <w:u w:val="single"/>
        </w:rPr>
        <w:t>Осн</w:t>
      </w:r>
      <w:r w:rsidR="001F6366" w:rsidRPr="001F6366">
        <w:rPr>
          <w:b/>
          <w:bCs/>
          <w:i/>
          <w:u w:val="single"/>
        </w:rPr>
        <w:t>овы правового регулирования ТЭК</w:t>
      </w: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center"/>
        <w:rPr>
          <w:i/>
          <w:u w:val="single"/>
        </w:rPr>
      </w:pPr>
      <w:r w:rsidRPr="001F6366">
        <w:rPr>
          <w:b/>
          <w:bCs/>
          <w:i/>
          <w:u w:val="single"/>
        </w:rPr>
        <w:t>13 документов (</w:t>
      </w:r>
      <w:proofErr w:type="gramStart"/>
      <w:r w:rsidRPr="001F6366">
        <w:rPr>
          <w:b/>
          <w:bCs/>
          <w:i/>
          <w:u w:val="single"/>
        </w:rPr>
        <w:t>представлены</w:t>
      </w:r>
      <w:proofErr w:type="gramEnd"/>
      <w:r w:rsidRPr="001F6366">
        <w:rPr>
          <w:b/>
          <w:bCs/>
          <w:i/>
          <w:u w:val="single"/>
        </w:rPr>
        <w:t xml:space="preserve"> наиболее интересные)</w:t>
      </w: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4CD2C61B" wp14:editId="4D06DC0A">
            <wp:extent cx="182880" cy="182880"/>
            <wp:effectExtent l="0" t="0" r="0" b="7620"/>
            <wp:docPr id="25" name="Рисунок 25" descr="C:\Users\CH1810~1\AppData\Local\Temp\lu6772fmwwy.tmp\lu6772fmx2h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1810~1\AppData\Local\Temp\lu6772fmwwy.tmp\lu6772fmx2h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366" w:rsidRPr="001F6366">
        <w:t xml:space="preserve"> Федеральный закон </w:t>
      </w:r>
      <w:hyperlink r:id="rId6" w:tooltip="&quot;О внесении изменения в статью 23_2 Федерального закона &quot;Об электроэнергетике&quot;&#10;Федеральный закон от 16.02.2022 N 12-ФЗ&#10;Статус: вступает в силу с 01.07.2022" w:history="1">
        <w:r w:rsidR="001F6366" w:rsidRPr="00C1279A">
          <w:rPr>
            <w:rStyle w:val="a5"/>
            <w:color w:val="E48B00"/>
          </w:rPr>
          <w:t>от 16.02.2022 N 12-ФЗ</w:t>
        </w:r>
      </w:hyperlink>
      <w:r w:rsidR="001F6366" w:rsidRPr="001F6366">
        <w:t xml:space="preserve"> </w:t>
      </w:r>
      <w:r w:rsidR="00AE127B">
        <w:t>«</w:t>
      </w:r>
      <w:r w:rsidRPr="001F6366">
        <w:t>О внесении изменения в статью 23_2 Федерального закона "Об электроэнергетике"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3A88901A" wp14:editId="240D1129">
            <wp:extent cx="182880" cy="182880"/>
            <wp:effectExtent l="0" t="0" r="0" b="7620"/>
            <wp:docPr id="24" name="Рисунок 24" descr="C:\Users\CH1810~1\AppData\Local\Temp\lu6772fmwwy.tmp\lu6772fmx2h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1810~1\AppData\Local\Temp\lu6772fmwwy.tmp\lu6772fmx2h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366" w:rsidRPr="001F6366">
        <w:t xml:space="preserve"> Постановление Правительства РФ </w:t>
      </w:r>
      <w:hyperlink r:id="rId7" w:tooltip="&quot;О внесении изменений в некоторые акты Правительства Российской Федерации по вопросам предоставления ...&quot;&#10;Постановление Правительства РФ от 03.02.2022 N 92&#10;Статус: вступает в силу с 01.09.2022" w:history="1">
        <w:r w:rsidR="001F6366" w:rsidRPr="00C1279A">
          <w:rPr>
            <w:rStyle w:val="a5"/>
            <w:color w:val="E48B00"/>
          </w:rPr>
          <w:t>от 03.02.2022 N 92</w:t>
        </w:r>
      </w:hyperlink>
      <w:r w:rsidR="001F6366" w:rsidRPr="001F6366">
        <w:t xml:space="preserve"> </w:t>
      </w:r>
      <w:r w:rsidR="00AE127B">
        <w:t>«</w:t>
      </w:r>
      <w:r w:rsidRPr="001F6366">
        <w:t>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245811F6" wp14:editId="61B5C975">
            <wp:extent cx="182880" cy="182880"/>
            <wp:effectExtent l="0" t="0" r="0" b="7620"/>
            <wp:docPr id="23" name="Рисунок 23" descr="C:\Users\CH1810~1\AppData\Local\Temp\lu6772fmwwy.tmp\lu6772fmx2h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1810~1\AppData\Local\Temp\lu6772fmwwy.tmp\lu6772fmx2h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366" w:rsidRPr="001F6366">
        <w:t xml:space="preserve"> </w:t>
      </w:r>
      <w:proofErr w:type="gramStart"/>
      <w:r w:rsidR="001F6366" w:rsidRPr="001F6366">
        <w:t xml:space="preserve">Постановление Правительства РФ </w:t>
      </w:r>
      <w:hyperlink r:id="rId9" w:tooltip="&quot;О предоставлении государственной корпорацией - Фондом содействия реформированию жилищно-коммунального ...&quot;&#10;Постановление Правительства РФ от 02.02.2022 N 87&#10;Статус: действует с 16.02.2022" w:history="1">
        <w:r w:rsidR="001F6366" w:rsidRPr="00C1279A">
          <w:rPr>
            <w:rStyle w:val="a5"/>
            <w:color w:val="0000AA"/>
          </w:rPr>
          <w:t>от 02.02.2022 N 87</w:t>
        </w:r>
      </w:hyperlink>
      <w:r w:rsidR="001F6366" w:rsidRPr="001F6366">
        <w:t xml:space="preserve"> </w:t>
      </w:r>
      <w:r w:rsidR="00AE127B">
        <w:t>«</w:t>
      </w:r>
      <w:r w:rsidRPr="001F6366">
        <w:t>О предоставлении государственной корпорацией - Фондом содействия реформированию жилищно-коммунального хозяйства за счет привлеченных средств Фонда национального благосостояния займов юридическим лицам, в том числе путем приобретения облигаций юридических лиц при их первичном размещении, в целях реализации проектов по строительству, реконструкции, модернизации объектов инфраструктуры, и о внесении изменения в Положение о Правительственной комиссии по региональному развитию</w:t>
      </w:r>
      <w:proofErr w:type="gramEnd"/>
      <w:r w:rsidRPr="001F6366">
        <w:t xml:space="preserve"> в Российской Федерации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15FE6519" wp14:editId="5B793085">
            <wp:extent cx="182880" cy="182880"/>
            <wp:effectExtent l="0" t="0" r="0" b="7620"/>
            <wp:docPr id="22" name="Рисунок 22" descr="C:\Users\CH1810~1\AppData\Local\Temp\lu6772fmwwy.tmp\lu6772fmx2h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1810~1\AppData\Local\Temp\lu6772fmwwy.tmp\lu6772fmx2h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366" w:rsidRPr="001F6366">
        <w:t xml:space="preserve"> Приказ </w:t>
      </w:r>
      <w:proofErr w:type="spellStart"/>
      <w:r w:rsidR="001F6366" w:rsidRPr="001F6366">
        <w:t>Ростехнадзора</w:t>
      </w:r>
      <w:proofErr w:type="spellEnd"/>
      <w:r w:rsidR="001F6366" w:rsidRPr="001F6366">
        <w:t xml:space="preserve"> </w:t>
      </w:r>
      <w:hyperlink r:id="rId10" w:tooltip="&quot;Об утверждении раздела II &quot;Государственное регулирование безопасности при использовании атомной энергии&quot; ...&quot;&#10;Приказ Ростехнадзора от 04.02.2022 N 33&#10;П (Перечень) от 04.02.2022 N П-01-01-2021&#10;Статус: действует с 04.02.2022" w:history="1">
        <w:r w:rsidR="001F6366" w:rsidRPr="00C1279A">
          <w:rPr>
            <w:rStyle w:val="a5"/>
            <w:color w:val="0000AA"/>
          </w:rPr>
          <w:t>от 04.02.2022 N 33</w:t>
        </w:r>
      </w:hyperlink>
      <w:r w:rsidR="001F6366" w:rsidRPr="001F6366">
        <w:t xml:space="preserve"> </w:t>
      </w:r>
      <w:r w:rsidR="00AE127B">
        <w:t>«</w:t>
      </w:r>
      <w:r w:rsidRPr="001F6366">
        <w:t xml:space="preserve">Об утверждении раздела II "Государственное регулирование безопасности при использовании атомной энергии" Перечня нормативных правовых актов и нормативных документов, относящихся к сфере деятельности Федеральной службы по экологическому, технологическому и атомному надзору </w:t>
      </w:r>
      <w:r w:rsidR="001F6366" w:rsidRPr="001025A1">
        <w:t>от 04.02.2022 N П-01-01-2021</w:t>
      </w:r>
      <w:r w:rsidR="001025A1" w:rsidRPr="001025A1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</w:pPr>
    </w:p>
    <w:p w:rsidR="001F6366" w:rsidRPr="001F6366" w:rsidRDefault="00F16C84" w:rsidP="001F63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1F6366">
        <w:rPr>
          <w:rFonts w:ascii="Times New Roman" w:hAnsi="Times New Roman" w:cs="Times New Roman"/>
          <w:b/>
          <w:i/>
          <w:sz w:val="24"/>
          <w:u w:val="single"/>
        </w:rPr>
        <w:t>Нормы, правила,</w:t>
      </w:r>
      <w:r w:rsidR="001F6366" w:rsidRPr="001F6366">
        <w:rPr>
          <w:rFonts w:ascii="Times New Roman" w:hAnsi="Times New Roman" w:cs="Times New Roman"/>
          <w:b/>
          <w:i/>
          <w:sz w:val="24"/>
          <w:u w:val="single"/>
        </w:rPr>
        <w:t xml:space="preserve"> стандарты в электроэнергетике</w:t>
      </w:r>
    </w:p>
    <w:p w:rsidR="00F16C84" w:rsidRPr="001F6366" w:rsidRDefault="00F16C84" w:rsidP="001F63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1F6366">
        <w:rPr>
          <w:rFonts w:ascii="Times New Roman" w:hAnsi="Times New Roman" w:cs="Times New Roman"/>
          <w:b/>
          <w:i/>
          <w:sz w:val="24"/>
          <w:u w:val="single"/>
        </w:rPr>
        <w:t>58 документов (</w:t>
      </w:r>
      <w:proofErr w:type="gramStart"/>
      <w:r w:rsidRPr="001F6366">
        <w:rPr>
          <w:rFonts w:ascii="Times New Roman" w:hAnsi="Times New Roman" w:cs="Times New Roman"/>
          <w:b/>
          <w:i/>
          <w:sz w:val="24"/>
          <w:u w:val="single"/>
        </w:rPr>
        <w:t>пре</w:t>
      </w:r>
      <w:r w:rsidR="001F6366" w:rsidRPr="001F6366">
        <w:rPr>
          <w:rFonts w:ascii="Times New Roman" w:hAnsi="Times New Roman" w:cs="Times New Roman"/>
          <w:b/>
          <w:i/>
          <w:sz w:val="24"/>
          <w:u w:val="single"/>
        </w:rPr>
        <w:t>дставлены</w:t>
      </w:r>
      <w:proofErr w:type="gramEnd"/>
      <w:r w:rsidR="001F6366" w:rsidRPr="001F6366">
        <w:rPr>
          <w:rFonts w:ascii="Times New Roman" w:hAnsi="Times New Roman" w:cs="Times New Roman"/>
          <w:b/>
          <w:i/>
          <w:sz w:val="24"/>
          <w:u w:val="single"/>
        </w:rPr>
        <w:t xml:space="preserve"> наиболее интересные)</w:t>
      </w: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  <w:rPr>
          <w:vanish/>
        </w:rPr>
      </w:pPr>
      <w:r w:rsidRPr="001F6366">
        <w:rPr>
          <w:noProof/>
          <w:vanish/>
        </w:rPr>
        <w:drawing>
          <wp:inline distT="0" distB="0" distL="0" distR="0" wp14:anchorId="06AB79CD" wp14:editId="7B6C6058">
            <wp:extent cx="181096" cy="181096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096" cy="18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366" w:rsidRPr="001F6366">
        <w:rPr>
          <w:vanish/>
        </w:rPr>
        <w:t xml:space="preserve"> Технические требования АО "СО ЕЭС" от 06.07.2017 </w:t>
      </w:r>
      <w:r w:rsidR="00AE127B">
        <w:rPr>
          <w:vanish/>
        </w:rPr>
        <w:t>«</w:t>
      </w:r>
      <w:r w:rsidRPr="001F6366">
        <w:rPr>
          <w:vanish/>
        </w:rPr>
        <w:t>Общие технические требования для подключения генерирующего о</w:t>
      </w:r>
      <w:r w:rsidR="001F6366" w:rsidRPr="001F6366">
        <w:rPr>
          <w:vanish/>
        </w:rPr>
        <w:t>борудования ТЭС к ЦС (ЦКС) АРЧМ</w:t>
      </w:r>
      <w:r w:rsidR="00AE127B">
        <w:rPr>
          <w:vanish/>
        </w:rPr>
        <w:t>»</w:t>
      </w:r>
      <w:r w:rsidR="001F6366" w:rsidRPr="001F6366">
        <w:rPr>
          <w:vanish/>
        </w:rPr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  <w:rPr>
          <w:vanish/>
        </w:rPr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0B0E92A1" wp14:editId="491BD68C">
            <wp:extent cx="182880" cy="182880"/>
            <wp:effectExtent l="0" t="0" r="0" b="7620"/>
            <wp:docPr id="20" name="Рисунок 20" descr="C:\Users\CH1810~1\AppData\Local\Temp\lu6772fmwwy.tmp\lu6772fmx2h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1810~1\AppData\Local\Temp\lu6772fmwwy.tmp\lu6772fmx2h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70E">
        <w:t xml:space="preserve"> Технические требования АО «СО ЕЭС»</w:t>
      </w:r>
      <w:r w:rsidRPr="001F6366">
        <w:t xml:space="preserve"> от 22.09.2021 </w:t>
      </w:r>
      <w:r w:rsidR="00AE127B">
        <w:t>«</w:t>
      </w:r>
      <w:r w:rsidRPr="001F6366">
        <w:t>Типовые технические требования для подключения ветровых и солнечных электрост</w:t>
      </w:r>
      <w:r w:rsidR="001F6366" w:rsidRPr="001F6366">
        <w:t>анци</w:t>
      </w:r>
      <w:bookmarkStart w:id="0" w:name="_GoBack"/>
      <w:bookmarkEnd w:id="0"/>
      <w:r w:rsidR="001F6366" w:rsidRPr="001F6366">
        <w:t>й к ЦС АРЧМ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4C028B35" wp14:editId="18A33BA2">
            <wp:extent cx="182880" cy="182880"/>
            <wp:effectExtent l="0" t="0" r="0" b="7620"/>
            <wp:docPr id="19" name="Рисунок 19" descr="C:\Users\CH1810~1\AppData\Local\Temp\lu6772fmwwy.tmp\lu6772fmx2h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1810~1\AppData\Local\Temp\lu6772fmwwy.tmp\lu6772fmx2h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 </w:t>
      </w:r>
      <w:hyperlink r:id="rId12" w:tooltip="&quot;ГЭСН 81-02-33-2022 Государственные сметные нормативы. Государственные элементные сметные ...&quot;&#10;(утв. приказом Министерства строительства и жилищно-коммунального хозяйства Российской ...&#10;Статус: вступает в силу с 30.06.2022&#10;Карточка документа" w:history="1">
        <w:r w:rsidRPr="00C1279A">
          <w:rPr>
            <w:rStyle w:val="a5"/>
            <w:color w:val="E48B00"/>
          </w:rPr>
          <w:t>ГЭСН от 30.12.2021 N 81-02-33-2022</w:t>
        </w:r>
      </w:hyperlink>
      <w:r w:rsidRPr="001F6366">
        <w:t xml:space="preserve"> </w:t>
      </w:r>
      <w:r w:rsidR="00AE127B">
        <w:t>«</w:t>
      </w:r>
      <w:r w:rsidRPr="001F6366">
        <w:t>Государственные сметные нормативы. Государственные элементные сметные нормы на строительные и специальные строительные работы. Сб</w:t>
      </w:r>
      <w:r w:rsidR="001F6366" w:rsidRPr="001F6366">
        <w:t>орник 33. Линии электропередачи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4933855A" wp14:editId="588F9CD2">
            <wp:extent cx="182880" cy="182880"/>
            <wp:effectExtent l="0" t="0" r="0" b="7620"/>
            <wp:docPr id="18" name="Рисунок 18" descr="C:\Users\CH1810~1\AppData\Local\Temp\lu6772fmwwy.tmp\lu6772fmx2h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1810~1\AppData\Local\Temp\lu6772fmwwy.tmp\lu6772fmx2h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 </w:t>
      </w:r>
      <w:hyperlink r:id="rId13" w:tooltip="&quot;ГЭСНм 81-03-13-2022 Государственные сметные нормативы. Государственные элементные сметные ...&quot;&#10;(утв. приказом Министерства строительства и жилищно-коммунального хозяйства Российской ...&#10;Статус: вступает в силу с 30.06.2022&#10;Карточка документа" w:history="1">
        <w:proofErr w:type="spellStart"/>
        <w:r w:rsidRPr="00C1279A">
          <w:rPr>
            <w:rStyle w:val="a5"/>
            <w:color w:val="E48B00"/>
          </w:rPr>
          <w:t>ГЭСНм</w:t>
        </w:r>
        <w:proofErr w:type="spellEnd"/>
        <w:r w:rsidRPr="00C1279A">
          <w:rPr>
            <w:rStyle w:val="a5"/>
            <w:color w:val="E48B00"/>
          </w:rPr>
          <w:t xml:space="preserve"> от 30.12.2021 N 81-03-13-2022</w:t>
        </w:r>
      </w:hyperlink>
      <w:r w:rsidRPr="001F6366">
        <w:t xml:space="preserve"> </w:t>
      </w:r>
      <w:r w:rsidR="00AE127B">
        <w:t>«</w:t>
      </w:r>
      <w:r w:rsidRPr="001F6366">
        <w:t>Государственные сметные нормативы. Государственные элементные сметные нормы на монтаж оборудования. Сборник 13. Оборудование атомных электрически</w:t>
      </w:r>
      <w:r w:rsidR="001F6366" w:rsidRPr="001F6366">
        <w:t>х станций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187FF6F0" wp14:editId="00311614">
            <wp:extent cx="182880" cy="182880"/>
            <wp:effectExtent l="0" t="0" r="0" b="7620"/>
            <wp:docPr id="17" name="Рисунок 17" descr="C:\Users\CH1810~1\AppData\Local\Temp\lu6772fmwwy.tmp\lu6772fmx2h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H1810~1\AppData\Local\Temp\lu6772fmwwy.tmp\lu6772fmx2h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 </w:t>
      </w:r>
      <w:hyperlink r:id="rId14" w:tooltip="&quot;ГЭСНм 81-03-22-2022 Государственные сметные нормативы. Государственные элементные сметные ...&quot;&#10;(утв. приказом Министерства строительства и жилищно-коммунального хозяйства Российской ...&#10;Статус: вступает в силу с 30.06.2022&#10;Карточка документа" w:history="1">
        <w:proofErr w:type="spellStart"/>
        <w:r w:rsidRPr="00C1279A">
          <w:rPr>
            <w:rStyle w:val="a5"/>
            <w:color w:val="E48B00"/>
          </w:rPr>
          <w:t>ГЭСНм</w:t>
        </w:r>
        <w:proofErr w:type="spellEnd"/>
        <w:r w:rsidRPr="00C1279A">
          <w:rPr>
            <w:rStyle w:val="a5"/>
            <w:color w:val="E48B00"/>
          </w:rPr>
          <w:t xml:space="preserve"> от 30.12.2021 N 81-03-22-2022</w:t>
        </w:r>
      </w:hyperlink>
      <w:r w:rsidRPr="001F6366">
        <w:t xml:space="preserve"> </w:t>
      </w:r>
      <w:r w:rsidR="00AE127B">
        <w:t>«</w:t>
      </w:r>
      <w:r w:rsidRPr="001F6366">
        <w:t>Государственные сметные нормативы. Государственные элементные сметные нормы на монтаж оборудования. Сборник 22. Оборудование гидроэлектрических станций и гидротехнич</w:t>
      </w:r>
      <w:r w:rsidR="001F6366" w:rsidRPr="001F6366">
        <w:t>еских сооружений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7628BC47" wp14:editId="13CBE6C9">
            <wp:extent cx="182880" cy="182880"/>
            <wp:effectExtent l="0" t="0" r="0" b="7620"/>
            <wp:docPr id="16" name="Рисунок 16" descr="C:\Users\CH1810~1\AppData\Local\Temp\lu6772fmwwy.tmp\lu6772fmx2h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H1810~1\AppData\Local\Temp\lu6772fmwwy.tmp\lu6772fmx2h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 </w:t>
      </w:r>
      <w:hyperlink r:id="rId15" w:tooltip="&quot;ГЭСНм 81-03-23-2022 Государственные сметные нормативы. Государственные элементные сметные ...&quot;&#10;(утв. приказом Министерства строительства и жилищно-коммунального хозяйства Российской ...&#10;Статус: вступает в силу с 30.06.2022&#10;Карточка документа" w:history="1">
        <w:proofErr w:type="spellStart"/>
        <w:r w:rsidRPr="00C1279A">
          <w:rPr>
            <w:rStyle w:val="a5"/>
            <w:color w:val="E48B00"/>
          </w:rPr>
          <w:t>ГЭСНм</w:t>
        </w:r>
        <w:proofErr w:type="spellEnd"/>
        <w:r w:rsidRPr="00C1279A">
          <w:rPr>
            <w:rStyle w:val="a5"/>
            <w:color w:val="E48B00"/>
          </w:rPr>
          <w:t xml:space="preserve"> от 30.12.2021 N 81-03-23-2022</w:t>
        </w:r>
      </w:hyperlink>
      <w:r w:rsidRPr="001F6366">
        <w:t xml:space="preserve"> </w:t>
      </w:r>
      <w:r w:rsidR="00AE127B">
        <w:t>«</w:t>
      </w:r>
      <w:r w:rsidRPr="001F6366">
        <w:t>Государственные сметные нормативы. Государственные элементные сметные нормы на монтаж оборудования. Сборник 23. Оборудование предприятий эл</w:t>
      </w:r>
      <w:r w:rsidR="001F6366" w:rsidRPr="001F6366">
        <w:t>ектротехнической промышленности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1061599B" wp14:editId="01B745B6">
            <wp:extent cx="182880" cy="182880"/>
            <wp:effectExtent l="0" t="0" r="0" b="7620"/>
            <wp:docPr id="15" name="Рисунок 15" descr="C:\Users\CH1810~1\AppData\Local\Temp\lu6772fmwwy.tmp\lu6772fmx2h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H1810~1\AppData\Local\Temp\lu6772fmwwy.tmp\lu6772fmx2h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 </w:t>
      </w:r>
      <w:hyperlink r:id="rId16" w:tooltip="&quot;ГЭСНр 81-02-67-2022 Государственные сметные нормативы. Государственные элементные сметные ...&quot;&#10;(утв. приказом Министерства строительства и жилищно-коммунального хозяйства Российской ...&#10;Статус: вступает в силу с 30.06.2022&#10;Карточка документа" w:history="1">
        <w:proofErr w:type="spellStart"/>
        <w:r w:rsidRPr="00C1279A">
          <w:rPr>
            <w:rStyle w:val="a5"/>
            <w:color w:val="E48B00"/>
          </w:rPr>
          <w:t>ГЭСНр</w:t>
        </w:r>
        <w:proofErr w:type="spellEnd"/>
        <w:r w:rsidRPr="00C1279A">
          <w:rPr>
            <w:rStyle w:val="a5"/>
            <w:color w:val="E48B00"/>
          </w:rPr>
          <w:t xml:space="preserve"> от 30.12.2021 N 81-02-67-2022</w:t>
        </w:r>
      </w:hyperlink>
      <w:r w:rsidRPr="001F6366">
        <w:t xml:space="preserve"> </w:t>
      </w:r>
      <w:r w:rsidR="00AE127B">
        <w:t>«</w:t>
      </w:r>
      <w:r w:rsidRPr="001F6366">
        <w:t>Государственные сметные нормативы. Государственные элементные сметные нормы на ремонтно-строительные работы. Сбор</w:t>
      </w:r>
      <w:r w:rsidR="001F6366" w:rsidRPr="001F6366">
        <w:t>ник 67. Электромонтажные работы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lastRenderedPageBreak/>
        <w:drawing>
          <wp:inline distT="0" distB="0" distL="0" distR="0" wp14:anchorId="6EFA05A5" wp14:editId="08B7836F">
            <wp:extent cx="182880" cy="182880"/>
            <wp:effectExtent l="0" t="0" r="0" b="7620"/>
            <wp:docPr id="14" name="Рисунок 14" descr="C:\Users\CH1810~1\AppData\Local\Temp\lu6772fmwwy.tmp\lu6772fmx2h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H1810~1\AppData\Local\Temp\lu6772fmwwy.tmp\lu6772fmx2h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ФСБЦ </w:t>
      </w:r>
      <w:hyperlink r:id="rId17" w:tooltip="&quot;ФСБЦ 81-01-2022 Федеральные сметные цены на материалы, изделия, конструкции и оборудование ...&quot;&#10;(утв. приказом Министерства строительства и жилищно-коммунального хозяйства Российской Федерации от 30.12.2021 ...&#10;Статус: вступает в силу с 30.06.2022" w:history="1">
        <w:r w:rsidRPr="00D60F28">
          <w:rPr>
            <w:rStyle w:val="a5"/>
            <w:color w:val="E48B00"/>
          </w:rPr>
          <w:t>от 30.12.2021 N 81-01-2022</w:t>
        </w:r>
      </w:hyperlink>
      <w:r w:rsidRPr="001F6366">
        <w:t xml:space="preserve"> </w:t>
      </w:r>
      <w:r w:rsidR="00AE127B">
        <w:t>«</w:t>
      </w:r>
      <w:r w:rsidRPr="001F6366">
        <w:t xml:space="preserve">Федеральные сметные цены на материалы, изделия, конструкции и оборудование, применяемые в строительстве. Книга 20. Материалы монтажные и </w:t>
      </w:r>
      <w:proofErr w:type="spellStart"/>
      <w:r w:rsidRPr="001F6366">
        <w:t>электроуста</w:t>
      </w:r>
      <w:r w:rsidR="001F6366" w:rsidRPr="001F6366">
        <w:t>новочные</w:t>
      </w:r>
      <w:proofErr w:type="spellEnd"/>
      <w:r w:rsidR="001F6366" w:rsidRPr="001F6366">
        <w:t>, изделия и конструкции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0339E05E" wp14:editId="5E611B9C">
            <wp:extent cx="182880" cy="182880"/>
            <wp:effectExtent l="0" t="0" r="0" b="7620"/>
            <wp:docPr id="13" name="Рисунок 13" descr="C:\Users\CH1810~1\AppData\Local\Temp\lu6772fmwwy.tmp\lu6772fmx2h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H1810~1\AppData\Local\Temp\lu6772fmwwy.tmp\lu6772fmx2h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ФСБЦ </w:t>
      </w:r>
      <w:hyperlink r:id="rId18" w:history="1">
        <w:r w:rsidRPr="00D60F28">
          <w:rPr>
            <w:rStyle w:val="a5"/>
          </w:rPr>
          <w:t>от 30.12.2021 N 81-01-2022</w:t>
        </w:r>
      </w:hyperlink>
      <w:r w:rsidRPr="001F6366">
        <w:t xml:space="preserve"> </w:t>
      </w:r>
      <w:r w:rsidR="00AE127B">
        <w:t>«</w:t>
      </w:r>
      <w:r w:rsidRPr="001F6366">
        <w:t>Федеральные сметные цены на материалы, изделия, конструкции и оборудование, применяемые в строительстве</w:t>
      </w:r>
      <w:r w:rsidR="001F6366" w:rsidRPr="001F6366">
        <w:t>. Книга 21. Продукция кабельная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4E6D28FC" wp14:editId="4CCA18F3">
            <wp:extent cx="182880" cy="182880"/>
            <wp:effectExtent l="0" t="0" r="0" b="7620"/>
            <wp:docPr id="12" name="Рисунок 12" descr="C:\Users\CH1810~1\AppData\Local\Temp\lu6772fmwwy.tmp\lu6772fmx2h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H1810~1\AppData\Local\Temp\lu6772fmwwy.tmp\lu6772fmx2h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 Стандарт организации </w:t>
      </w:r>
      <w:hyperlink r:id="rId19" w:tooltip="&quot;СТО 34.01-5.1-006-2021 Приборы учета электрической энергии. Требования к информационной модели обмена ...&quot;&#10;(утв. распоряжением ПАО &quot;Россети&quot; от 30.12.2021 N 486р)&#10;Применяется с 01.07.2022 взамен СТО ...&#10;Статус: вступает в силу с 01.07.2022" w:history="1">
        <w:r w:rsidRPr="00C1279A">
          <w:rPr>
            <w:rStyle w:val="a5"/>
            <w:color w:val="E48B00"/>
          </w:rPr>
          <w:t>от 30.12.2021 N 34.01-5.1-006-2021</w:t>
        </w:r>
      </w:hyperlink>
      <w:r w:rsidRPr="001F6366">
        <w:t xml:space="preserve"> </w:t>
      </w:r>
      <w:r w:rsidR="00AE127B">
        <w:t>«</w:t>
      </w:r>
      <w:r w:rsidRPr="001F6366">
        <w:t>Приборы учета электрической энергии. Требования к информационной м</w:t>
      </w:r>
      <w:r w:rsidR="001F6366" w:rsidRPr="001F6366">
        <w:t>одели обмена данными (версия 3)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002BEE1C" wp14:editId="305A54C1">
            <wp:extent cx="182880" cy="182880"/>
            <wp:effectExtent l="0" t="0" r="0" b="7620"/>
            <wp:docPr id="11" name="Рисунок 11" descr="C:\Users\CH1810~1\AppData\Local\Temp\lu6772fmwwy.tmp\lu6772fmx2h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H1810~1\AppData\Local\Temp\lu6772fmwwy.tmp\lu6772fmx2h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 Стандарт организации </w:t>
      </w:r>
      <w:hyperlink r:id="rId20" w:tooltip="&quot;СТО 34.01-5.1-009-2021 Приборы учета электроэнергии. Общие технические требования&quot;&#10;(утв. распоряжением ПАО &quot;Россети&quot; от 30.12.2021 N 486р)&#10;Применяется с 30.12.2021&#10;Статус: действует с 30.12.2021" w:history="1">
        <w:r w:rsidRPr="00C1279A">
          <w:rPr>
            <w:rStyle w:val="a5"/>
            <w:color w:val="0000AA"/>
          </w:rPr>
          <w:t>от 30.12.2021 N 34.01-5.1-009-2021</w:t>
        </w:r>
      </w:hyperlink>
      <w:r w:rsidRPr="001F6366">
        <w:t xml:space="preserve"> </w:t>
      </w:r>
      <w:r w:rsidR="00AE127B">
        <w:t>«</w:t>
      </w:r>
      <w:r w:rsidRPr="001F6366">
        <w:t>Приборы учета электроэнерги</w:t>
      </w:r>
      <w:r w:rsidR="001F6366" w:rsidRPr="001F6366">
        <w:t>и. Общие технические требования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14724CE1" wp14:editId="7FFC10A7">
            <wp:extent cx="182880" cy="182880"/>
            <wp:effectExtent l="0" t="0" r="0" b="7620"/>
            <wp:docPr id="10" name="Рисунок 10" descr="C:\Users\CH1810~1\AppData\Local\Temp\lu6772fmwwy.tmp\lu6772fmx2h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H1810~1\AppData\Local\Temp\lu6772fmwwy.tmp\lu6772fmx2h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 Стандарт организации </w:t>
      </w:r>
      <w:hyperlink r:id="rId21" w:tooltip="&quot;СТО 34.01-2.2-005-2022 Арматура для воздушных линий электропередачи с самонесущими изолированными ...&quot;&#10;(утв. распоряжением ПАО &quot;Россети&quot; от 17.01.2022 N 3)&#10;Применяется с 17.01.2022 взамен СТО 34.01-2.2-005-2015&#10;Статус: действует с 17.01.2022" w:history="1">
        <w:r w:rsidRPr="00C1279A">
          <w:rPr>
            <w:rStyle w:val="a5"/>
            <w:color w:val="0000AA"/>
          </w:rPr>
          <w:t>от 17.01.2022 N 34.01-2.2-005-2022</w:t>
        </w:r>
      </w:hyperlink>
      <w:r w:rsidRPr="001F6366">
        <w:t xml:space="preserve"> </w:t>
      </w:r>
      <w:r w:rsidR="00AE127B">
        <w:t>«</w:t>
      </w:r>
      <w:r w:rsidRPr="001F6366">
        <w:t xml:space="preserve">Арматура для воздушных линий электропередачи с самонесущими изолированными проводами напряжением до 1 </w:t>
      </w:r>
      <w:proofErr w:type="spellStart"/>
      <w:r w:rsidRPr="001F6366">
        <w:t>кВ.</w:t>
      </w:r>
      <w:proofErr w:type="spellEnd"/>
      <w:r w:rsidRPr="001F6366">
        <w:t xml:space="preserve"> Пра</w:t>
      </w:r>
      <w:r w:rsidR="001F6366" w:rsidRPr="001F6366">
        <w:t>вила приемки и методы испытаний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0417CA5C" wp14:editId="1FBAF049">
            <wp:extent cx="182880" cy="182880"/>
            <wp:effectExtent l="0" t="0" r="0" b="7620"/>
            <wp:docPr id="9" name="Рисунок 9" descr="C:\Users\CH1810~1\AppData\Local\Temp\lu6772fmwwy.tmp\lu6772fmx2h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H1810~1\AppData\Local\Temp\lu6772fmwwy.tmp\lu6772fmx2h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 </w:t>
      </w:r>
      <w:hyperlink r:id="rId22" w:tooltip="&quot;ГОСТ Р МЭК 60960-2021 Системы представления параметров безопасности атомных станций. Функциональные требования&quot;&#10;(утв. приказом Росстандарта от 20.12.2021 N 1815-ст)&#10;Применяется с 01.09.2022&#10;Статус: вступает в силу с 01.09.2022" w:history="1">
        <w:r w:rsidRPr="00C1279A">
          <w:rPr>
            <w:rStyle w:val="a5"/>
            <w:color w:val="E48B00"/>
          </w:rPr>
          <w:t xml:space="preserve">ГОСТ </w:t>
        </w:r>
        <w:proofErr w:type="gramStart"/>
        <w:r w:rsidRPr="00C1279A">
          <w:rPr>
            <w:rStyle w:val="a5"/>
            <w:color w:val="E48B00"/>
          </w:rPr>
          <w:t>Р</w:t>
        </w:r>
        <w:proofErr w:type="gramEnd"/>
        <w:r w:rsidRPr="00C1279A">
          <w:rPr>
            <w:rStyle w:val="a5"/>
            <w:color w:val="E48B00"/>
          </w:rPr>
          <w:t xml:space="preserve"> от 20.12.2021 N МЭК 60960-2021</w:t>
        </w:r>
      </w:hyperlink>
      <w:r w:rsidRPr="001F6366">
        <w:t xml:space="preserve"> </w:t>
      </w:r>
      <w:r w:rsidR="00AE127B">
        <w:t>«</w:t>
      </w:r>
      <w:r w:rsidRPr="001F6366">
        <w:t>Системы представления параметров безопасности атомных ста</w:t>
      </w:r>
      <w:r w:rsidR="001F6366" w:rsidRPr="001F6366">
        <w:t>нций. Функциональные требования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61A0D139" wp14:editId="71875417">
            <wp:extent cx="182880" cy="182880"/>
            <wp:effectExtent l="0" t="0" r="0" b="7620"/>
            <wp:docPr id="8" name="Рисунок 8" descr="C:\Users\CH1810~1\AppData\Local\Temp\lu6772fmwwy.tmp\lu6772fmx2h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H1810~1\AppData\Local\Temp\lu6772fmwwy.tmp\lu6772fmx2h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 </w:t>
      </w:r>
      <w:hyperlink r:id="rId23" w:tooltip="&quot;ГОСТ Р 59965-2021 Единая энергетическая система и изолированно работающие энергосистемы ...&quot;&#10;(утв. приказом Росстандарта от 23.12.2021 N 1837-ст)&#10;Применяется с 01.03.2022&#10;Статус: вступает в силу с 01.03.2022" w:history="1">
        <w:r w:rsidRPr="00C1279A">
          <w:rPr>
            <w:rStyle w:val="a5"/>
            <w:color w:val="E48B00"/>
          </w:rPr>
          <w:t xml:space="preserve">ГОСТ </w:t>
        </w:r>
        <w:proofErr w:type="gramStart"/>
        <w:r w:rsidRPr="00C1279A">
          <w:rPr>
            <w:rStyle w:val="a5"/>
            <w:color w:val="E48B00"/>
          </w:rPr>
          <w:t>Р</w:t>
        </w:r>
        <w:proofErr w:type="gramEnd"/>
        <w:r w:rsidRPr="00C1279A">
          <w:rPr>
            <w:rStyle w:val="a5"/>
            <w:color w:val="E48B00"/>
          </w:rPr>
          <w:t xml:space="preserve"> от 23.12.2021 N 59965-2021</w:t>
        </w:r>
      </w:hyperlink>
      <w:r w:rsidRPr="001F6366">
        <w:t xml:space="preserve"> </w:t>
      </w:r>
      <w:r w:rsidR="00AE127B">
        <w:t>«</w:t>
      </w:r>
      <w:r w:rsidRPr="001F6366">
        <w:t>Единая энергетическая система и изолированно работающие энергосистемы. Электрические сети. Системы плавки гололеда на проводах и грозозащитных тросах линий электропередачи. Выбор и обоснование при</w:t>
      </w:r>
      <w:r w:rsidR="001F6366" w:rsidRPr="001F6366">
        <w:t>нципиальных технических решений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6FB1F522" wp14:editId="19160015">
            <wp:extent cx="182880" cy="182880"/>
            <wp:effectExtent l="0" t="0" r="0" b="7620"/>
            <wp:docPr id="7" name="Рисунок 7" descr="C:\Users\CH1810~1\AppData\Local\Temp\lu6772fmwwy.tmp\lu6772fmx2h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H1810~1\AppData\Local\Temp\lu6772fmwwy.tmp\lu6772fmx2h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 </w:t>
      </w:r>
      <w:hyperlink r:id="rId24" w:tooltip="&quot;ГОСТ Р 59966-2021 Протокол обмена информацией между компонентами распределенных интеллектуальных систем ...&quot;&#10;(утв. приказом Росстандарта от 23.12.2021 N 1838-ст)&#10;Применяется с 24.01.2022&#10;Статус: действует с 24.01.2022" w:history="1">
        <w:r w:rsidRPr="00C1279A">
          <w:rPr>
            <w:rStyle w:val="a5"/>
            <w:color w:val="0000AA"/>
          </w:rPr>
          <w:t xml:space="preserve">ГОСТ </w:t>
        </w:r>
        <w:proofErr w:type="gramStart"/>
        <w:r w:rsidRPr="00C1279A">
          <w:rPr>
            <w:rStyle w:val="a5"/>
            <w:color w:val="0000AA"/>
          </w:rPr>
          <w:t>Р</w:t>
        </w:r>
        <w:proofErr w:type="gramEnd"/>
        <w:r w:rsidRPr="00C1279A">
          <w:rPr>
            <w:rStyle w:val="a5"/>
            <w:color w:val="0000AA"/>
          </w:rPr>
          <w:t xml:space="preserve"> от 23.12.2021 N 59966-2021</w:t>
        </w:r>
      </w:hyperlink>
      <w:r w:rsidRPr="001F6366">
        <w:t xml:space="preserve"> </w:t>
      </w:r>
      <w:r w:rsidR="00AE127B">
        <w:t>«</w:t>
      </w:r>
      <w:r w:rsidRPr="001F6366">
        <w:t xml:space="preserve">Протокол обмена информацией между компонентами распределенных интеллектуальных систем учета ресурсов. Протокол интеллектуальных распределенных систем (ПИРС). Основные </w:t>
      </w:r>
      <w:r w:rsidR="001F6366" w:rsidRPr="001F6366">
        <w:t>положения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7C0DDA4D" wp14:editId="3A7CB069">
            <wp:extent cx="182880" cy="182880"/>
            <wp:effectExtent l="0" t="0" r="0" b="7620"/>
            <wp:docPr id="6" name="Рисунок 6" descr="C:\Users\CH1810~1\AppData\Local\Temp\lu6772fmwwy.tmp\lu6772fmx2h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H1810~1\AppData\Local\Temp\lu6772fmwwy.tmp\lu6772fmx2h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 </w:t>
      </w:r>
      <w:hyperlink r:id="rId25" w:tooltip="&quot;ГОСТ Р 52725-2021 Ограничители перенапряжений нелинейные для электоустановок переменного тока ...&quot;&#10;(утв. приказом Росстандарта от 22.12.2021 N 1831-ст)&#10;Применяется с 01.02.2022 взамен ГОСТ Р 52725-2007&#10;Статус: действует с 01.02.2022" w:history="1">
        <w:r w:rsidRPr="00E376F3">
          <w:rPr>
            <w:rStyle w:val="a5"/>
            <w:color w:val="0000AA"/>
          </w:rPr>
          <w:t>ГОСТ Р от 22.12.2021 N 52725-2021</w:t>
        </w:r>
      </w:hyperlink>
      <w:r w:rsidRPr="001F6366">
        <w:t xml:space="preserve"> </w:t>
      </w:r>
      <w:r w:rsidR="00AE127B">
        <w:t>«</w:t>
      </w:r>
      <w:r w:rsidRPr="001F6366">
        <w:t>Ограничители перенапряжений нелинейные для элект</w:t>
      </w:r>
      <w:r w:rsidR="0097296C">
        <w:t>р</w:t>
      </w:r>
      <w:r w:rsidRPr="001F6366">
        <w:t>оустановок переменного тока напряжением от 3 до 75</w:t>
      </w:r>
      <w:r w:rsidR="001F6366" w:rsidRPr="001F6366">
        <w:t xml:space="preserve">0 </w:t>
      </w:r>
      <w:proofErr w:type="spellStart"/>
      <w:r w:rsidR="001F6366" w:rsidRPr="001F6366">
        <w:t>кВ.</w:t>
      </w:r>
      <w:proofErr w:type="spellEnd"/>
      <w:r w:rsidR="001F6366" w:rsidRPr="001F6366">
        <w:t xml:space="preserve"> Общие технические условия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5C889052" wp14:editId="7E15945E">
            <wp:extent cx="182880" cy="182880"/>
            <wp:effectExtent l="0" t="0" r="0" b="7620"/>
            <wp:docPr id="5" name="Рисунок 5" descr="C:\Users\CH1810~1\AppData\Local\Temp\lu6772fmwwy.tmp\lu6772fmx2h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CH1810~1\AppData\Local\Temp\lu6772fmwwy.tmp\lu6772fmx2h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 </w:t>
      </w:r>
      <w:hyperlink r:id="rId26" w:tooltip="&quot;ГОСТ Р 59961-2021 Единая энергетическая система и изолированно работающие энергосистемы. Тепловые ...&quot;&#10;(утв. приказом Росстандарта от 22.12.2021 N 1829-ст)&#10;Применяется с 01.03.2022&#10;Статус: вступает в силу с 01.03.2022" w:history="1">
        <w:r w:rsidRPr="00E376F3">
          <w:rPr>
            <w:rStyle w:val="a5"/>
            <w:color w:val="E48B00"/>
          </w:rPr>
          <w:t xml:space="preserve">ГОСТ </w:t>
        </w:r>
        <w:proofErr w:type="gramStart"/>
        <w:r w:rsidRPr="00E376F3">
          <w:rPr>
            <w:rStyle w:val="a5"/>
            <w:color w:val="E48B00"/>
          </w:rPr>
          <w:t>Р</w:t>
        </w:r>
        <w:proofErr w:type="gramEnd"/>
        <w:r w:rsidRPr="00E376F3">
          <w:rPr>
            <w:rStyle w:val="a5"/>
            <w:color w:val="E48B00"/>
          </w:rPr>
          <w:t xml:space="preserve"> от 22.12.2021 N 59961-2021</w:t>
        </w:r>
      </w:hyperlink>
      <w:r w:rsidRPr="001F6366">
        <w:t xml:space="preserve"> </w:t>
      </w:r>
      <w:r w:rsidR="00AE127B">
        <w:t>«</w:t>
      </w:r>
      <w:r w:rsidRPr="001F6366">
        <w:t xml:space="preserve">Единая энергетическая система и изолированно работающие энергосистемы. Тепловые электрические станции. Теплоэнергетическое оборудование. Эксплуатационная и предпусковая </w:t>
      </w:r>
      <w:proofErr w:type="spellStart"/>
      <w:r w:rsidRPr="001F6366">
        <w:t>пароводокислородная</w:t>
      </w:r>
      <w:proofErr w:type="spellEnd"/>
      <w:r w:rsidRPr="001F6366">
        <w:t xml:space="preserve"> очистка, пассивация и консервация внутренних поверхностей нагр</w:t>
      </w:r>
      <w:r w:rsidR="001F6366" w:rsidRPr="001F6366">
        <w:t>ева. Правила проведения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1CE9E0A6" wp14:editId="535BF594">
            <wp:extent cx="182880" cy="182880"/>
            <wp:effectExtent l="0" t="0" r="0" b="7620"/>
            <wp:docPr id="4" name="Рисунок 4" descr="C:\Users\CH1810~1\AppData\Local\Temp\lu6772fmwwy.tmp\lu6772fmx2h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H1810~1\AppData\Local\Temp\lu6772fmwwy.tmp\lu6772fmx2h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 </w:t>
      </w:r>
      <w:hyperlink r:id="rId27" w:tooltip="&quot;ГОСТ Р 59947-2021 Единая энергетическая система и изолированно работающие энергосистемы ...&quot;&#10;(утв. приказом Росстандарта от 27.12.2021 N 1862-ст)&#10;Применяется с 01.02.2022&#10;Статус: действует с 01.02.2022" w:history="1">
        <w:r w:rsidRPr="00E376F3">
          <w:rPr>
            <w:rStyle w:val="a5"/>
            <w:color w:val="0000AA"/>
          </w:rPr>
          <w:t xml:space="preserve">ГОСТ </w:t>
        </w:r>
        <w:proofErr w:type="gramStart"/>
        <w:r w:rsidRPr="00E376F3">
          <w:rPr>
            <w:rStyle w:val="a5"/>
            <w:color w:val="0000AA"/>
          </w:rPr>
          <w:t>Р</w:t>
        </w:r>
        <w:proofErr w:type="gramEnd"/>
        <w:r w:rsidRPr="00E376F3">
          <w:rPr>
            <w:rStyle w:val="a5"/>
            <w:color w:val="0000AA"/>
          </w:rPr>
          <w:t xml:space="preserve"> от 27.12.2021 N 59947-2021</w:t>
        </w:r>
      </w:hyperlink>
      <w:r w:rsidRPr="001F6366">
        <w:t xml:space="preserve"> </w:t>
      </w:r>
      <w:r w:rsidR="00AE127B">
        <w:t>«</w:t>
      </w:r>
      <w:r w:rsidRPr="001F6366">
        <w:t>Единая энергетическая система и изолированно работающие энергосистемы. Оперативно-диспетчерское управление. Дистанционное управление. Требования к информационному обмену при организации и осуществ</w:t>
      </w:r>
      <w:r w:rsidR="001F6366" w:rsidRPr="001F6366">
        <w:t>лении дистанционного управления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09E90E3A" wp14:editId="4CD38A48">
            <wp:extent cx="182880" cy="182880"/>
            <wp:effectExtent l="0" t="0" r="0" b="7620"/>
            <wp:docPr id="3" name="Рисунок 3" descr="C:\Users\CH1810~1\AppData\Local\Temp\lu6772fmwwy.tmp\lu6772fmx2h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CH1810~1\AppData\Local\Temp\lu6772fmwwy.tmp\lu6772fmx2h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 </w:t>
      </w:r>
      <w:hyperlink r:id="rId28" w:tooltip="&quot;ГОСТ Р 59948-2021 Единая энергетическая система и изолированно работающие энергосистемы ...&quot;&#10;(утв. приказом Росстандарта от 27.12.2021 N 1863-ст)&#10;Применяется с 01.02.2022&#10;Статус: действует с 01.02.2022" w:history="1">
        <w:r w:rsidRPr="00E376F3">
          <w:rPr>
            <w:rStyle w:val="a5"/>
            <w:color w:val="0000AA"/>
          </w:rPr>
          <w:t xml:space="preserve">ГОСТ </w:t>
        </w:r>
        <w:proofErr w:type="gramStart"/>
        <w:r w:rsidRPr="00E376F3">
          <w:rPr>
            <w:rStyle w:val="a5"/>
            <w:color w:val="0000AA"/>
          </w:rPr>
          <w:t>Р</w:t>
        </w:r>
        <w:proofErr w:type="gramEnd"/>
        <w:r w:rsidRPr="00E376F3">
          <w:rPr>
            <w:rStyle w:val="a5"/>
            <w:color w:val="0000AA"/>
          </w:rPr>
          <w:t xml:space="preserve"> от 27.12.2021 N 59948-2021</w:t>
        </w:r>
      </w:hyperlink>
      <w:r w:rsidRPr="001F6366">
        <w:t xml:space="preserve"> </w:t>
      </w:r>
      <w:r w:rsidR="00AE127B">
        <w:t>«</w:t>
      </w:r>
      <w:r w:rsidRPr="001F6366">
        <w:t>Единая энергетическая система и изолированно работающие энергосистемы. Оперативно-диспетчерское управление. Дистанционное управление. Требования к управлению электросетевым оборудованием и устройства</w:t>
      </w:r>
      <w:r w:rsidR="001F6366" w:rsidRPr="001F6366">
        <w:t>ми релейной защиты и автоматики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6A6CC35F" wp14:editId="698FFDD5">
            <wp:extent cx="182880" cy="182880"/>
            <wp:effectExtent l="0" t="0" r="0" b="7620"/>
            <wp:docPr id="2" name="Рисунок 2" descr="C:\Users\CH1810~1\AppData\Local\Temp\lu6772fmwwy.tmp\lu6772fmx2h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CH1810~1\AppData\Local\Temp\lu6772fmwwy.tmp\lu6772fmx2h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 </w:t>
      </w:r>
      <w:hyperlink r:id="rId29" w:tooltip="&quot;ГОСТ Р 59950-2021 Единая энергетическая система и изолированно работающие энергосистемы ...&quot;&#10;(утв. приказом Росстандарта от 27.12.2021 N 1865-ст)&#10;Применяется с 01.02.2022&#10;Статус: действует с 01.02.2022" w:history="1">
        <w:r w:rsidRPr="00E376F3">
          <w:rPr>
            <w:rStyle w:val="a5"/>
            <w:color w:val="0000AA"/>
          </w:rPr>
          <w:t xml:space="preserve">ГОСТ </w:t>
        </w:r>
        <w:proofErr w:type="gramStart"/>
        <w:r w:rsidRPr="00E376F3">
          <w:rPr>
            <w:rStyle w:val="a5"/>
            <w:color w:val="0000AA"/>
          </w:rPr>
          <w:t>Р</w:t>
        </w:r>
        <w:proofErr w:type="gramEnd"/>
        <w:r w:rsidRPr="00E376F3">
          <w:rPr>
            <w:rStyle w:val="a5"/>
            <w:color w:val="0000AA"/>
          </w:rPr>
          <w:t xml:space="preserve"> от 27.12.2021 N 59950-2021</w:t>
        </w:r>
      </w:hyperlink>
      <w:r w:rsidRPr="001F6366">
        <w:t xml:space="preserve"> </w:t>
      </w:r>
      <w:r w:rsidR="00AE127B">
        <w:t>«</w:t>
      </w:r>
      <w:r w:rsidRPr="001F6366">
        <w:t>Единая энергетическая система и изолированно работающие энергосистемы. Оперативно-диспетчерское управление. Дистанционное управление. Требования к управлению активной мощностью генерирующего оборудования гидравлических электростанций, подключенных к централизованным системам автоматического регулирования частот</w:t>
      </w:r>
      <w:r w:rsidR="001F6366" w:rsidRPr="001F6366">
        <w:t xml:space="preserve">ы и </w:t>
      </w:r>
      <w:proofErr w:type="spellStart"/>
      <w:r w:rsidR="001F6366" w:rsidRPr="001F6366">
        <w:t>перетоков</w:t>
      </w:r>
      <w:proofErr w:type="spellEnd"/>
      <w:r w:rsidR="001F6366" w:rsidRPr="001F6366">
        <w:t xml:space="preserve"> активной мощности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5409CAEA" wp14:editId="16BA5A7D">
            <wp:extent cx="182880" cy="182880"/>
            <wp:effectExtent l="0" t="0" r="0" b="7620"/>
            <wp:docPr id="1" name="Рисунок 1" descr="C:\Users\CH1810~1\AppData\Local\Temp\lu6772fmwwy.tmp\lu6772fmx2h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H1810~1\AppData\Local\Temp\lu6772fmwwy.tmp\lu6772fmx2h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 </w:t>
      </w:r>
      <w:hyperlink r:id="rId30" w:tooltip="&quot;ГОСТ Р 59949-2021 Единая энергетическая система и изолированно работающие энергосистемы ...&quot;&#10;(утв. приказом Росстандарта от 27.12.2021 N 1864-ст)&#10;Применяется с 01.02.2022&#10;Статус: действует с 01.02.2022" w:history="1">
        <w:r w:rsidRPr="00E376F3">
          <w:rPr>
            <w:rStyle w:val="a5"/>
            <w:color w:val="0000AA"/>
          </w:rPr>
          <w:t xml:space="preserve">ГОСТ </w:t>
        </w:r>
        <w:proofErr w:type="gramStart"/>
        <w:r w:rsidRPr="00E376F3">
          <w:rPr>
            <w:rStyle w:val="a5"/>
            <w:color w:val="0000AA"/>
          </w:rPr>
          <w:t>Р</w:t>
        </w:r>
        <w:proofErr w:type="gramEnd"/>
        <w:r w:rsidRPr="00E376F3">
          <w:rPr>
            <w:rStyle w:val="a5"/>
            <w:color w:val="0000AA"/>
          </w:rPr>
          <w:t xml:space="preserve"> от 27.12.2021 N 59949-2021</w:t>
        </w:r>
      </w:hyperlink>
      <w:r w:rsidRPr="001F6366">
        <w:t xml:space="preserve"> </w:t>
      </w:r>
      <w:r w:rsidR="00AE127B">
        <w:t>«</w:t>
      </w:r>
      <w:r w:rsidRPr="001F6366">
        <w:t>Единая энергетическая система и изолированно работающие энергосистемы. Оперативно-диспетчерское управление. Дистанционное управление. Требования к управлению активной и реактивной мощностью генерирующего оборудования ветр</w:t>
      </w:r>
      <w:r w:rsidR="001F6366" w:rsidRPr="001F6366">
        <w:t>овых и солнечных электростанций</w:t>
      </w:r>
      <w:r w:rsidR="00AE127B">
        <w:t>»</w:t>
      </w:r>
      <w:r w:rsidR="001F6366" w:rsidRPr="001F6366">
        <w:t>.</w:t>
      </w:r>
    </w:p>
    <w:p w:rsidR="00F16C84" w:rsidRPr="001F6366" w:rsidRDefault="00F16C84" w:rsidP="001F6366">
      <w:pPr>
        <w:pStyle w:val="western"/>
        <w:spacing w:before="0" w:beforeAutospacing="0" w:after="0" w:line="240" w:lineRule="auto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center"/>
        <w:rPr>
          <w:b/>
          <w:bCs/>
          <w:i/>
          <w:u w:val="single"/>
        </w:rPr>
      </w:pPr>
      <w:r w:rsidRPr="001F6366">
        <w:rPr>
          <w:b/>
          <w:bCs/>
          <w:i/>
          <w:u w:val="single"/>
        </w:rPr>
        <w:t>Нормы, правила, стандарты в теплоэнергетике</w:t>
      </w: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center"/>
        <w:rPr>
          <w:i/>
        </w:rPr>
      </w:pPr>
      <w:r w:rsidRPr="001F6366">
        <w:rPr>
          <w:b/>
          <w:bCs/>
          <w:i/>
          <w:u w:val="single"/>
        </w:rPr>
        <w:t>45 новых документов (</w:t>
      </w:r>
      <w:proofErr w:type="gramStart"/>
      <w:r w:rsidRPr="001F6366">
        <w:rPr>
          <w:b/>
          <w:bCs/>
          <w:i/>
          <w:u w:val="single"/>
        </w:rPr>
        <w:t>представлены</w:t>
      </w:r>
      <w:proofErr w:type="gramEnd"/>
      <w:r w:rsidRPr="001F6366">
        <w:rPr>
          <w:b/>
          <w:bCs/>
          <w:i/>
          <w:u w:val="single"/>
        </w:rPr>
        <w:t xml:space="preserve"> наиболее интересные</w:t>
      </w:r>
      <w:r w:rsidRPr="001F6366">
        <w:rPr>
          <w:b/>
          <w:bCs/>
          <w:i/>
        </w:rPr>
        <w:t>)</w:t>
      </w: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736AF197" wp14:editId="68C31B8C">
            <wp:extent cx="182880" cy="182880"/>
            <wp:effectExtent l="0" t="0" r="0" b="7620"/>
            <wp:docPr id="34" name="Рисунок 34" descr="C:\Users\CH1810~1\AppData\Local\Temp\lu6772fmwwy.tmp\lu6772fmx44_tmp_ebc09bdb4e118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CH1810~1\AppData\Local\Temp\lu6772fmwwy.tmp\lu6772fmx44_tmp_ebc09bdb4e118c4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70E">
        <w:t xml:space="preserve"> Технические требования АО «СО ЕЭС»</w:t>
      </w:r>
      <w:r w:rsidRPr="001F6366">
        <w:t xml:space="preserve"> от 06.07.2017 </w:t>
      </w:r>
      <w:r w:rsidR="00AE127B">
        <w:t>«</w:t>
      </w:r>
      <w:r w:rsidRPr="001F6366">
        <w:t>Общие технические требования для подключения генерирующего о</w:t>
      </w:r>
      <w:r w:rsidR="001F6366" w:rsidRPr="001F6366">
        <w:t>борудования ТЭС к ЦС (ЦКС) АРЧМ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05DE1E70" wp14:editId="3542684F">
            <wp:extent cx="182880" cy="182880"/>
            <wp:effectExtent l="0" t="0" r="0" b="7620"/>
            <wp:docPr id="33" name="Рисунок 33" descr="C:\Users\CH1810~1\AppData\Local\Temp\lu6772fmwwy.tmp\lu6772fmx44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CH1810~1\AppData\Local\Temp\lu6772fmwwy.tmp\lu6772fmx44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ГЭСН </w:t>
      </w:r>
      <w:hyperlink r:id="rId31" w:tooltip="&quot;ГЭСН 81-02-18-2022 Государственные сметные нормативы. Государственные элементные сметные нормы на ...&quot;&#10;(утв. приказом Министерства строительства и жилищно-коммунального хозяйства Российской Федерации от ...&#10;Статус: вступает в силу с 30.06.2022" w:history="1">
        <w:r w:rsidRPr="00E376F3">
          <w:rPr>
            <w:rStyle w:val="a5"/>
            <w:color w:val="E48B00"/>
          </w:rPr>
          <w:t>от 30.12.2021 N 81-02-18-2022</w:t>
        </w:r>
      </w:hyperlink>
      <w:r w:rsidRPr="001F6366">
        <w:t xml:space="preserve"> </w:t>
      </w:r>
      <w:r w:rsidR="00AE127B">
        <w:t>«</w:t>
      </w:r>
      <w:r w:rsidRPr="001F6366">
        <w:t>Государственные сметные нормативы. Государственные элементные сметные нормы на строительные и специальные строительные работы. Сборник 18. От</w:t>
      </w:r>
      <w:r w:rsidR="001F6366" w:rsidRPr="001F6366">
        <w:t>опление – внутренние устройства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4FA86C53" wp14:editId="0B508CE3">
            <wp:extent cx="182880" cy="182880"/>
            <wp:effectExtent l="0" t="0" r="0" b="7620"/>
            <wp:docPr id="32" name="Рисунок 32" descr="C:\Users\CH1810~1\AppData\Local\Temp\lu6772fmwwy.tmp\lu6772fmx44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CH1810~1\AppData\Local\Temp\lu6772fmwwy.tmp\lu6772fmx44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ГЭСН </w:t>
      </w:r>
      <w:hyperlink r:id="rId32" w:tooltip="&quot;ГЭСН 81-02-24-2022 Государственные сметные нормативы. Государственные элементные сметные нормы на ...&quot;&#10;(утв. приказом Министерства строительства и жилищно-коммунального хозяйства Российской Федерации от ...&#10;Статус: вступает в силу с 30.06.2022" w:history="1">
        <w:r w:rsidRPr="00E376F3">
          <w:rPr>
            <w:rStyle w:val="a5"/>
            <w:color w:val="E48B00"/>
          </w:rPr>
          <w:t>от 30.12.2021 N 81-02-24-2022</w:t>
        </w:r>
      </w:hyperlink>
      <w:r w:rsidRPr="001F6366">
        <w:t xml:space="preserve"> </w:t>
      </w:r>
      <w:r w:rsidR="00AE127B">
        <w:t>«</w:t>
      </w:r>
      <w:r w:rsidRPr="001F6366">
        <w:t>Государственные сметные нормативы. Государственные элементные сметные нормы на строительные и специальные строительные работы. Сборник 24. Теплоснабжени</w:t>
      </w:r>
      <w:r w:rsidR="001F6366" w:rsidRPr="001F6366">
        <w:t>е и газопроводы – наружные сети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2C39A70D" wp14:editId="3ACA553F">
            <wp:extent cx="182880" cy="182880"/>
            <wp:effectExtent l="0" t="0" r="0" b="7620"/>
            <wp:docPr id="31" name="Рисунок 31" descr="C:\Users\CH1810~1\AppData\Local\Temp\lu6772fmwwy.tmp\lu6772fmx44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CH1810~1\AppData\Local\Temp\lu6772fmwwy.tmp\lu6772fmx44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F6366">
        <w:t>ГЭСНм</w:t>
      </w:r>
      <w:proofErr w:type="spellEnd"/>
      <w:r w:rsidRPr="001F6366">
        <w:t xml:space="preserve"> </w:t>
      </w:r>
      <w:hyperlink r:id="rId33" w:tooltip="&quot;ГЭСНм 81-03-06-2022 Государственные сметные нормативы. Государственные элементные сметные нормы на ...&quot;&#10;(утв. приказом Министерства строительства и жилищно-коммунального хозяйства Российской Федерации от ...&#10;Статус: вступает в силу с 30.06.2022" w:history="1">
        <w:r w:rsidRPr="00E376F3">
          <w:rPr>
            <w:rStyle w:val="a5"/>
            <w:color w:val="E48B00"/>
          </w:rPr>
          <w:t>от 30.12.2021 N 81-03-06-2022</w:t>
        </w:r>
      </w:hyperlink>
      <w:r w:rsidRPr="001F6366">
        <w:t xml:space="preserve"> </w:t>
      </w:r>
      <w:r w:rsidR="00AE127B">
        <w:t>«</w:t>
      </w:r>
      <w:r w:rsidRPr="001F6366">
        <w:t>Государственные сметные нормативы. Государственные элементные сметные нормы на монтаж оборудования. Сборн</w:t>
      </w:r>
      <w:r w:rsidR="001F6366" w:rsidRPr="001F6366">
        <w:t>ик 6. Теплосиловое оборудование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7F351C36" wp14:editId="33884B04">
            <wp:extent cx="182880" cy="182880"/>
            <wp:effectExtent l="0" t="0" r="0" b="7620"/>
            <wp:docPr id="30" name="Рисунок 30" descr="C:\Users\CH1810~1\AppData\Local\Temp\lu6772fmwwy.tmp\lu6772fmx44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CH1810~1\AppData\Local\Temp\lu6772fmwwy.tmp\lu6772fmx44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ФСБЦ </w:t>
      </w:r>
      <w:hyperlink r:id="rId34" w:history="1">
        <w:r w:rsidRPr="00D60F28">
          <w:rPr>
            <w:rStyle w:val="a5"/>
          </w:rPr>
          <w:t>от 30.12.2021 N 81-01-2022</w:t>
        </w:r>
      </w:hyperlink>
      <w:r w:rsidRPr="001F6366">
        <w:t xml:space="preserve"> </w:t>
      </w:r>
      <w:r w:rsidR="00AE127B">
        <w:t>«</w:t>
      </w:r>
      <w:r w:rsidRPr="001F6366">
        <w:t>Федеральные сметные цены на материалы, изделия, конструкции и оборудование, применяемые в строительстве. Книга 18. Материалы и изделия для систем водоснабжения, канализации</w:t>
      </w:r>
      <w:r w:rsidR="001F6366" w:rsidRPr="001F6366">
        <w:t>, теплоснабжения, газоснабжения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0EB294A0" wp14:editId="73FC6C21">
            <wp:extent cx="182880" cy="182880"/>
            <wp:effectExtent l="0" t="0" r="0" b="7620"/>
            <wp:docPr id="29" name="Рисунок 29" descr="C:\Users\CH1810~1\AppData\Local\Temp\lu6772fmwwy.tmp\lu6772fmx44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CH1810~1\AppData\Local\Temp\lu6772fmwwy.tmp\lu6772fmx44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ФСБЦ </w:t>
      </w:r>
      <w:hyperlink r:id="rId35" w:history="1">
        <w:r w:rsidRPr="00EE192E">
          <w:rPr>
            <w:rStyle w:val="a5"/>
          </w:rPr>
          <w:t>от 30.12.2021 N 81-01-2022</w:t>
        </w:r>
      </w:hyperlink>
      <w:r w:rsidRPr="001F6366">
        <w:t xml:space="preserve"> </w:t>
      </w:r>
      <w:r w:rsidR="00AE127B">
        <w:t>«</w:t>
      </w:r>
      <w:r w:rsidRPr="001F6366">
        <w:t>Федеральные сметные цены на материалы, изделия, конструкции и оборудование, применяемые в строительстве. Книга 63.Оборудование, устройства и аппар</w:t>
      </w:r>
      <w:r w:rsidR="001F6366" w:rsidRPr="001F6366">
        <w:t>атура для систем теплоснабжения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35CD1C0F" wp14:editId="18BA3ED9">
            <wp:extent cx="182880" cy="182880"/>
            <wp:effectExtent l="0" t="0" r="0" b="7620"/>
            <wp:docPr id="28" name="Рисунок 28" descr="C:\Users\CH1810~1\AppData\Local\Temp\lu6772fmwwy.tmp\lu6772fmx44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CH1810~1\AppData\Local\Temp\lu6772fmwwy.tmp\lu6772fmx44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 </w:t>
      </w:r>
      <w:hyperlink r:id="rId36" w:tooltip="&quot;ГОСТ Р 59115.9-2021 Обоснование прочности оборудования и трубопроводов атомных энергетических ...&quot;&#10;(утв. приказом Росстандарта от 17.12.2021 N 1810-ст)&#10;Применяется с 01.03.2022&#10;Статус: вступает в силу с 01.03.2022" w:history="1">
        <w:r w:rsidRPr="00E376F3">
          <w:rPr>
            <w:rStyle w:val="a5"/>
            <w:color w:val="E48B00"/>
          </w:rPr>
          <w:t xml:space="preserve">ГОСТ </w:t>
        </w:r>
        <w:proofErr w:type="gramStart"/>
        <w:r w:rsidRPr="00E376F3">
          <w:rPr>
            <w:rStyle w:val="a5"/>
            <w:color w:val="E48B00"/>
          </w:rPr>
          <w:t>Р</w:t>
        </w:r>
        <w:proofErr w:type="gramEnd"/>
        <w:r w:rsidRPr="00E376F3">
          <w:rPr>
            <w:rStyle w:val="a5"/>
            <w:color w:val="E48B00"/>
          </w:rPr>
          <w:t xml:space="preserve"> от 17.12.2021 N 59115.9-2021</w:t>
        </w:r>
      </w:hyperlink>
      <w:r w:rsidRPr="001F6366">
        <w:t xml:space="preserve"> </w:t>
      </w:r>
      <w:r w:rsidR="00AE127B">
        <w:t>«</w:t>
      </w:r>
      <w:r w:rsidRPr="001F6366">
        <w:t>Обоснование прочности оборудования и трубопроводов атомных энергетических установок.</w:t>
      </w:r>
      <w:r w:rsidR="001F6366" w:rsidRPr="001F6366">
        <w:t xml:space="preserve"> Поверочный расчет на прочность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3C09C4AD" wp14:editId="5DCB0360">
            <wp:extent cx="182880" cy="182880"/>
            <wp:effectExtent l="0" t="0" r="0" b="7620"/>
            <wp:docPr id="27" name="Рисунок 27" descr="C:\Users\CH1810~1\AppData\Local\Temp\lu6772fmwwy.tmp\lu6772fmx44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CH1810~1\AppData\Local\Temp\lu6772fmwwy.tmp\lu6772fmx44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 </w:t>
      </w:r>
      <w:hyperlink r:id="rId37" w:tooltip="&quot;ГОСТ Р 59961-2021 Единая энергетическая система и изолированно работающие энергосистемы. Тепловые ...&quot;&#10;(утв. приказом Росстандарта от 22.12.2021 N 1829-ст)&#10;Применяется с 01.03.2022&#10;Статус: вступает в силу с 01.03.2022" w:history="1">
        <w:r w:rsidRPr="00E376F3">
          <w:rPr>
            <w:rStyle w:val="a5"/>
            <w:color w:val="E48B00"/>
          </w:rPr>
          <w:t xml:space="preserve">ГОСТ </w:t>
        </w:r>
        <w:proofErr w:type="gramStart"/>
        <w:r w:rsidRPr="00E376F3">
          <w:rPr>
            <w:rStyle w:val="a5"/>
            <w:color w:val="E48B00"/>
          </w:rPr>
          <w:t>Р</w:t>
        </w:r>
        <w:proofErr w:type="gramEnd"/>
        <w:r w:rsidRPr="00E376F3">
          <w:rPr>
            <w:rStyle w:val="a5"/>
            <w:color w:val="E48B00"/>
          </w:rPr>
          <w:t xml:space="preserve"> от 22.12.2021 N 59961-2021</w:t>
        </w:r>
      </w:hyperlink>
      <w:r w:rsidRPr="001F6366">
        <w:t xml:space="preserve"> </w:t>
      </w:r>
      <w:r w:rsidR="00AE127B">
        <w:t>«</w:t>
      </w:r>
      <w:r w:rsidRPr="001F6366">
        <w:t xml:space="preserve">Единая энергетическая система и изолированно работающие энергосистемы. Тепловые электрические станции. Теплоэнергетическое оборудование. Эксплуатационная и предпусковая </w:t>
      </w:r>
      <w:proofErr w:type="spellStart"/>
      <w:r w:rsidRPr="001F6366">
        <w:t>пароводокислородная</w:t>
      </w:r>
      <w:proofErr w:type="spellEnd"/>
      <w:r w:rsidRPr="001F6366">
        <w:t xml:space="preserve"> очистка, пассивация и консервация внутренних поверхнос</w:t>
      </w:r>
      <w:r w:rsidR="001F6366" w:rsidRPr="001F6366">
        <w:t>тей нагрева. Правила проведения</w:t>
      </w:r>
      <w:r w:rsidR="00AE127B">
        <w:t>»</w:t>
      </w:r>
      <w:r w:rsidR="001F6366" w:rsidRPr="001F6366">
        <w:t>.</w:t>
      </w:r>
    </w:p>
    <w:p w:rsidR="001F6366" w:rsidRPr="001F6366" w:rsidRDefault="001F6366" w:rsidP="001F6366">
      <w:pPr>
        <w:pStyle w:val="western"/>
        <w:spacing w:before="0" w:beforeAutospacing="0" w:after="0" w:line="240" w:lineRule="auto"/>
        <w:jc w:val="both"/>
      </w:pPr>
    </w:p>
    <w:p w:rsidR="00F16C84" w:rsidRPr="001F6366" w:rsidRDefault="00F16C84" w:rsidP="001F6366">
      <w:pPr>
        <w:pStyle w:val="western"/>
        <w:spacing w:before="0" w:beforeAutospacing="0" w:after="0" w:line="240" w:lineRule="auto"/>
        <w:jc w:val="both"/>
      </w:pPr>
      <w:r w:rsidRPr="001F6366">
        <w:rPr>
          <w:noProof/>
        </w:rPr>
        <w:drawing>
          <wp:inline distT="0" distB="0" distL="0" distR="0" wp14:anchorId="504D749B" wp14:editId="467F4C61">
            <wp:extent cx="182880" cy="182880"/>
            <wp:effectExtent l="0" t="0" r="0" b="7620"/>
            <wp:docPr id="26" name="Рисунок 26" descr="C:\Users\CH1810~1\AppData\Local\Temp\lu6772fmwwy.tmp\lu6772fmx44_tmp_aff9c8e3ac338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CH1810~1\AppData\Local\Temp\lu6772fmwwy.tmp\lu6772fmx44_tmp_aff9c8e3ac338888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366">
        <w:t xml:space="preserve"> </w:t>
      </w:r>
      <w:hyperlink r:id="rId38" w:tooltip="&quot;ГОСТ 30456-2021 Металлопродукция. Трубы стальные, прокат стальной листовой и рулонный. Метод ...&quot;&#10;(утв. приказом Росстандарта от 25.01.2022 N 38-ст)&#10;Применяется с 01.04.2022. Заменяет ГОСТ 30456-97&#10;Статус: вступает в силу с 01.04.2022" w:history="1">
        <w:r w:rsidRPr="00E376F3">
          <w:rPr>
            <w:rStyle w:val="a5"/>
            <w:color w:val="E48B00"/>
          </w:rPr>
          <w:t>ГОСТ от 25.01.2022 N 30456-2021</w:t>
        </w:r>
      </w:hyperlink>
      <w:r w:rsidRPr="001F6366">
        <w:t xml:space="preserve"> </w:t>
      </w:r>
      <w:r w:rsidR="00AE127B">
        <w:t>«</w:t>
      </w:r>
      <w:r w:rsidRPr="001F6366">
        <w:t>Металлопродукция. Трубы стальные, прокат стальной листовой и рулонный. Метод испытания н</w:t>
      </w:r>
      <w:r w:rsidR="001F6366" w:rsidRPr="001F6366">
        <w:t>а ударный изгиб падающим грузом</w:t>
      </w:r>
      <w:r w:rsidR="00AE127B">
        <w:t>»</w:t>
      </w:r>
      <w:r w:rsidR="001F6366" w:rsidRPr="001F6366">
        <w:t>.</w:t>
      </w:r>
    </w:p>
    <w:sectPr w:rsidR="00F16C84" w:rsidRPr="001F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Yve5x+X+US9urJd3vV7Vt66QwPw=" w:salt="5LfvIJduF//gvVFSjNy/e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E2"/>
    <w:rsid w:val="001025A1"/>
    <w:rsid w:val="00123DEA"/>
    <w:rsid w:val="001973C9"/>
    <w:rsid w:val="001F6366"/>
    <w:rsid w:val="007D6398"/>
    <w:rsid w:val="0097296C"/>
    <w:rsid w:val="00AE127B"/>
    <w:rsid w:val="00C1279A"/>
    <w:rsid w:val="00D60F28"/>
    <w:rsid w:val="00E10DE2"/>
    <w:rsid w:val="00E376F3"/>
    <w:rsid w:val="00EE192E"/>
    <w:rsid w:val="00F16C84"/>
    <w:rsid w:val="00F6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16C84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C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279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E19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16C84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C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279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E19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kodeks://link/d?nd=578504738" TargetMode="External"/><Relationship Id="rId18" Type="http://schemas.openxmlformats.org/officeDocument/2006/relationships/hyperlink" Target="kodeks://link/d?nd=727959706&amp;nh=3" TargetMode="External"/><Relationship Id="rId26" Type="http://schemas.openxmlformats.org/officeDocument/2006/relationships/hyperlink" Target="kodeks://link/d?nd=1200182312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kodeks://link/d?nd=728058345" TargetMode="External"/><Relationship Id="rId34" Type="http://schemas.openxmlformats.org/officeDocument/2006/relationships/hyperlink" Target="kodeks://link/d?nd=727959703&amp;nh=3" TargetMode="External"/><Relationship Id="rId7" Type="http://schemas.openxmlformats.org/officeDocument/2006/relationships/hyperlink" Target="kodeks://link/d?nd=728068173" TargetMode="External"/><Relationship Id="rId12" Type="http://schemas.openxmlformats.org/officeDocument/2006/relationships/hyperlink" Target="kodeks://link/d?nd=578504891" TargetMode="External"/><Relationship Id="rId17" Type="http://schemas.openxmlformats.org/officeDocument/2006/relationships/hyperlink" Target="kodeks://link/d?nd=727959911" TargetMode="External"/><Relationship Id="rId25" Type="http://schemas.openxmlformats.org/officeDocument/2006/relationships/hyperlink" Target="kodeks://link/d?nd=1200182308" TargetMode="External"/><Relationship Id="rId33" Type="http://schemas.openxmlformats.org/officeDocument/2006/relationships/hyperlink" Target="kodeks://link/d?nd=727945672" TargetMode="External"/><Relationship Id="rId38" Type="http://schemas.openxmlformats.org/officeDocument/2006/relationships/hyperlink" Target="kodeks://link/d?nd=12001829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kodeks://link/d?nd=578504484" TargetMode="External"/><Relationship Id="rId20" Type="http://schemas.openxmlformats.org/officeDocument/2006/relationships/hyperlink" Target="kodeks://link/d?nd=728056515" TargetMode="External"/><Relationship Id="rId29" Type="http://schemas.openxmlformats.org/officeDocument/2006/relationships/hyperlink" Target="kodeks://link/d?nd=1200182359" TargetMode="External"/><Relationship Id="rId1" Type="http://schemas.openxmlformats.org/officeDocument/2006/relationships/styles" Target="styles.xml"/><Relationship Id="rId6" Type="http://schemas.openxmlformats.org/officeDocument/2006/relationships/hyperlink" Target="kodeks://link/d?nd=728171512" TargetMode="External"/><Relationship Id="rId11" Type="http://schemas.openxmlformats.org/officeDocument/2006/relationships/image" Target="media/image3.png"/><Relationship Id="rId24" Type="http://schemas.openxmlformats.org/officeDocument/2006/relationships/hyperlink" Target="kodeks://link/d?nd=1200182306" TargetMode="External"/><Relationship Id="rId32" Type="http://schemas.openxmlformats.org/officeDocument/2006/relationships/hyperlink" Target="kodeks://link/d?nd=727945461" TargetMode="External"/><Relationship Id="rId37" Type="http://schemas.openxmlformats.org/officeDocument/2006/relationships/hyperlink" Target="kodeks://link/d?nd=1200182312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kodeks://link/d?nd=578504748" TargetMode="External"/><Relationship Id="rId23" Type="http://schemas.openxmlformats.org/officeDocument/2006/relationships/hyperlink" Target="kodeks://link/d?nd=1200182305" TargetMode="External"/><Relationship Id="rId28" Type="http://schemas.openxmlformats.org/officeDocument/2006/relationships/hyperlink" Target="kodeks://link/d?nd=1200182358" TargetMode="External"/><Relationship Id="rId36" Type="http://schemas.openxmlformats.org/officeDocument/2006/relationships/hyperlink" Target="kodeks://link/d?nd=1200182238" TargetMode="External"/><Relationship Id="rId10" Type="http://schemas.openxmlformats.org/officeDocument/2006/relationships/hyperlink" Target="kodeks://link/d?nd=728104592" TargetMode="External"/><Relationship Id="rId19" Type="http://schemas.openxmlformats.org/officeDocument/2006/relationships/hyperlink" Target="kodeks://link/d?nd=728056513" TargetMode="External"/><Relationship Id="rId31" Type="http://schemas.openxmlformats.org/officeDocument/2006/relationships/hyperlink" Target="kodeks://link/d?nd=7279454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728095383" TargetMode="External"/><Relationship Id="rId14" Type="http://schemas.openxmlformats.org/officeDocument/2006/relationships/hyperlink" Target="kodeks://link/d?nd=578504747" TargetMode="External"/><Relationship Id="rId22" Type="http://schemas.openxmlformats.org/officeDocument/2006/relationships/hyperlink" Target="kodeks://link/d?nd=1200182233" TargetMode="External"/><Relationship Id="rId27" Type="http://schemas.openxmlformats.org/officeDocument/2006/relationships/hyperlink" Target="kodeks://link/d?nd=1200182357" TargetMode="External"/><Relationship Id="rId30" Type="http://schemas.openxmlformats.org/officeDocument/2006/relationships/hyperlink" Target="kodeks://link/d?nd=1200182536" TargetMode="External"/><Relationship Id="rId35" Type="http://schemas.openxmlformats.org/officeDocument/2006/relationships/hyperlink" Target="kodeks://link/d?nd=727959715&amp;nh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2351</Words>
  <Characters>13401</Characters>
  <Application>Microsoft Office Word</Application>
  <DocSecurity>8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Черноусова Кристина Александровна</dc:creator>
  <cp:keywords/>
  <dc:description/>
  <cp:lastModifiedBy>Черноусова Кристина Александровна</cp:lastModifiedBy>
  <cp:revision>10</cp:revision>
  <dcterms:created xsi:type="dcterms:W3CDTF">2022-02-22T13:47:00Z</dcterms:created>
  <dcterms:modified xsi:type="dcterms:W3CDTF">2022-02-24T14:33:00Z</dcterms:modified>
</cp:coreProperties>
</file>